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477BF" w14:textId="0F9EBC8F" w:rsidR="001F0F3B" w:rsidRPr="00BF278E" w:rsidRDefault="001F0F3B" w:rsidP="001F0F3B">
      <w:pPr>
        <w:tabs>
          <w:tab w:val="center" w:pos="4536"/>
          <w:tab w:val="right" w:pos="8280"/>
          <w:tab w:val="right" w:pos="9639"/>
        </w:tabs>
        <w:ind w:right="2"/>
        <w:rPr>
          <w:rFonts w:ascii="Arial" w:eastAsia="Malgun Gothic" w:hAnsi="Arial" w:cs="Arial"/>
          <w:b/>
          <w:bCs/>
          <w:lang w:eastAsia="zh-CN"/>
        </w:rPr>
      </w:pPr>
      <w:r w:rsidRPr="00435F1E">
        <w:rPr>
          <w:rFonts w:ascii="Arial" w:hAnsi="Arial" w:cs="Arial"/>
          <w:b/>
          <w:bCs/>
        </w:rPr>
        <w:t xml:space="preserve">3GPP TSG RAN WG1 </w:t>
      </w:r>
      <w:r>
        <w:rPr>
          <w:rFonts w:ascii="Arial" w:hAnsi="Arial" w:cs="Arial"/>
          <w:b/>
          <w:bCs/>
        </w:rPr>
        <w:t>#10</w:t>
      </w:r>
      <w:r w:rsidR="000A6FEB">
        <w:rPr>
          <w:rFonts w:ascii="Arial" w:hAnsi="Arial" w:cs="Arial"/>
          <w:b/>
          <w:bCs/>
        </w:rPr>
        <w:t>3</w:t>
      </w:r>
      <w:r w:rsidR="00EF2BB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00BF278E" w:rsidRPr="00BF278E">
        <w:rPr>
          <w:rFonts w:ascii="Arial" w:eastAsia="Malgun Gothic" w:hAnsi="Arial" w:cs="Arial"/>
          <w:b/>
          <w:bCs/>
          <w:lang w:eastAsia="zh-CN"/>
        </w:rPr>
        <w:t>R1-200</w:t>
      </w:r>
      <w:r w:rsidR="001B1929">
        <w:rPr>
          <w:rFonts w:ascii="Arial" w:eastAsia="Malgun Gothic" w:hAnsi="Arial" w:cs="Arial"/>
          <w:b/>
          <w:bCs/>
          <w:lang w:eastAsia="zh-CN"/>
        </w:rPr>
        <w:t>8464</w:t>
      </w:r>
    </w:p>
    <w:p w14:paraId="209711A8" w14:textId="77777777" w:rsidR="002061C9" w:rsidRPr="00AA0FDC" w:rsidRDefault="002061C9" w:rsidP="002061C9">
      <w:pPr>
        <w:tabs>
          <w:tab w:val="center" w:pos="4536"/>
          <w:tab w:val="right" w:pos="9072"/>
        </w:tabs>
        <w:rPr>
          <w:rFonts w:ascii="Arial" w:eastAsia="MS Mincho" w:hAnsi="Arial" w:cs="Arial"/>
          <w:b/>
          <w:bCs/>
          <w:lang w:val="en-GB" w:eastAsia="ja-JP"/>
        </w:rPr>
      </w:pPr>
      <w:r w:rsidRPr="00AA0FDC">
        <w:rPr>
          <w:rFonts w:ascii="Arial" w:eastAsia="MS Mincho" w:hAnsi="Arial" w:cs="Arial"/>
          <w:b/>
          <w:bCs/>
          <w:lang w:val="en-GB" w:eastAsia="ja-JP"/>
        </w:rPr>
        <w:t>e-Meeting, October 26</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xml:space="preserve"> – November 13</w:t>
      </w:r>
      <w:r w:rsidRPr="00AA0FDC">
        <w:rPr>
          <w:rFonts w:ascii="Arial" w:eastAsia="MS Mincho" w:hAnsi="Arial" w:cs="Arial"/>
          <w:b/>
          <w:bCs/>
          <w:vertAlign w:val="superscript"/>
          <w:lang w:val="en-GB" w:eastAsia="ja-JP"/>
        </w:rPr>
        <w:t>th</w:t>
      </w:r>
      <w:r w:rsidRPr="00AA0FDC">
        <w:rPr>
          <w:rFonts w:ascii="Arial" w:eastAsia="MS Mincho" w:hAnsi="Arial" w:cs="Arial"/>
          <w:b/>
          <w:bCs/>
          <w:lang w:val="en-GB" w:eastAsia="ja-JP"/>
        </w:rPr>
        <w:t>, 2020</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1A90A7E6" w:rsidR="001F0F3B" w:rsidRDefault="001F0F3B" w:rsidP="001F0F3B">
      <w:pPr>
        <w:pStyle w:val="3GPPHeader"/>
        <w:rPr>
          <w:sz w:val="22"/>
          <w:szCs w:val="22"/>
        </w:rPr>
      </w:pPr>
      <w:r w:rsidRPr="00315C6E">
        <w:rPr>
          <w:sz w:val="22"/>
          <w:szCs w:val="22"/>
        </w:rPr>
        <w:t>Agenda Item:</w:t>
      </w:r>
      <w:r w:rsidRPr="00315C6E">
        <w:rPr>
          <w:sz w:val="22"/>
          <w:szCs w:val="22"/>
        </w:rPr>
        <w:tab/>
      </w:r>
      <w:r w:rsidR="003D215C">
        <w:rPr>
          <w:sz w:val="22"/>
          <w:szCs w:val="22"/>
        </w:rPr>
        <w:t>8.3.4</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78AEB2DE" w:rsidR="001F0F3B" w:rsidRDefault="001F0F3B" w:rsidP="001F0F3B">
      <w:pPr>
        <w:pStyle w:val="3GPPHeader"/>
        <w:rPr>
          <w:sz w:val="22"/>
          <w:szCs w:val="22"/>
        </w:rPr>
      </w:pPr>
      <w:r w:rsidRPr="00315C6E">
        <w:rPr>
          <w:sz w:val="22"/>
          <w:szCs w:val="22"/>
        </w:rPr>
        <w:t>Title:</w:t>
      </w:r>
      <w:r w:rsidRPr="00315C6E">
        <w:rPr>
          <w:sz w:val="22"/>
          <w:szCs w:val="22"/>
        </w:rPr>
        <w:tab/>
      </w:r>
      <w:r w:rsidR="00576535" w:rsidRPr="00576535">
        <w:rPr>
          <w:sz w:val="22"/>
          <w:szCs w:val="22"/>
        </w:rPr>
        <w:t xml:space="preserve">Discussion on Orphan symbol </w:t>
      </w:r>
      <w:r w:rsidR="0025407B" w:rsidRPr="00576535">
        <w:rPr>
          <w:sz w:val="22"/>
          <w:szCs w:val="22"/>
        </w:rPr>
        <w:t>handling for</w:t>
      </w:r>
      <w:r w:rsidR="00576535" w:rsidRPr="00576535">
        <w:rPr>
          <w:sz w:val="22"/>
          <w:szCs w:val="22"/>
        </w:rPr>
        <w:t xml:space="preserve"> unlicensed spectrum</w:t>
      </w:r>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66FF1DE2" w:rsidR="001F0F3B" w:rsidRDefault="001F0F3B" w:rsidP="001F0F3B">
      <w:pPr>
        <w:pStyle w:val="Heading1"/>
      </w:pPr>
      <w:r w:rsidRPr="00315C6E">
        <w:t>Introduction</w:t>
      </w:r>
    </w:p>
    <w:p w14:paraId="737007CD" w14:textId="352F52B5" w:rsidR="007D5E97" w:rsidRPr="00E206CB" w:rsidRDefault="007D5E97" w:rsidP="007D5E97">
      <w:pPr>
        <w:rPr>
          <w:sz w:val="20"/>
          <w:szCs w:val="20"/>
        </w:rPr>
      </w:pPr>
      <w:r w:rsidRPr="00E206CB">
        <w:rPr>
          <w:sz w:val="20"/>
          <w:szCs w:val="20"/>
        </w:rPr>
        <w:t xml:space="preserve">At RAN #86, a new work item “Enhanced Industrial Internet of Things (IoT) and URLLC support” was approved </w:t>
      </w:r>
      <w:r w:rsidRPr="00E206CB">
        <w:rPr>
          <w:sz w:val="20"/>
          <w:szCs w:val="20"/>
        </w:rPr>
        <w:fldChar w:fldCharType="begin"/>
      </w:r>
      <w:r w:rsidRPr="00E206CB">
        <w:rPr>
          <w:sz w:val="20"/>
          <w:szCs w:val="20"/>
        </w:rPr>
        <w:instrText xml:space="preserve"> REF _Ref47618556 \r \h </w:instrText>
      </w:r>
      <w:r w:rsidR="004C4506" w:rsidRPr="00E206CB">
        <w:rPr>
          <w:sz w:val="20"/>
          <w:szCs w:val="20"/>
        </w:rPr>
        <w:instrText xml:space="preserve"> \* MERGEFORMAT </w:instrText>
      </w:r>
      <w:r w:rsidRPr="00E206CB">
        <w:rPr>
          <w:sz w:val="20"/>
          <w:szCs w:val="20"/>
        </w:rPr>
      </w:r>
      <w:r w:rsidRPr="00E206CB">
        <w:rPr>
          <w:sz w:val="20"/>
          <w:szCs w:val="20"/>
        </w:rPr>
        <w:fldChar w:fldCharType="separate"/>
      </w:r>
      <w:r w:rsidRPr="00E206CB">
        <w:rPr>
          <w:sz w:val="20"/>
          <w:szCs w:val="20"/>
        </w:rPr>
        <w:t>[1]</w:t>
      </w:r>
      <w:r w:rsidRPr="00E206CB">
        <w:rPr>
          <w:sz w:val="20"/>
          <w:szCs w:val="20"/>
        </w:rPr>
        <w:fldChar w:fldCharType="end"/>
      </w:r>
      <w:r w:rsidRPr="00E206CB">
        <w:rPr>
          <w:sz w:val="20"/>
          <w:szCs w:val="20"/>
        </w:rPr>
        <w:t xml:space="preserve">.  </w:t>
      </w:r>
    </w:p>
    <w:p w14:paraId="2BE82BB3" w14:textId="7384B966" w:rsidR="007D5E97" w:rsidRPr="00E206CB" w:rsidRDefault="007D5E97" w:rsidP="007D5E97">
      <w:pPr>
        <w:rPr>
          <w:sz w:val="20"/>
          <w:szCs w:val="20"/>
        </w:rPr>
      </w:pPr>
      <w:r w:rsidRPr="00E206CB">
        <w:rPr>
          <w:sz w:val="20"/>
          <w:szCs w:val="20"/>
        </w:rPr>
        <w:t xml:space="preserve">At RAN #88-e, the WI was updated </w:t>
      </w:r>
      <w:r w:rsidRPr="00E206CB">
        <w:rPr>
          <w:sz w:val="20"/>
          <w:szCs w:val="20"/>
        </w:rPr>
        <w:fldChar w:fldCharType="begin"/>
      </w:r>
      <w:r w:rsidRPr="00E206CB">
        <w:rPr>
          <w:sz w:val="20"/>
          <w:szCs w:val="20"/>
        </w:rPr>
        <w:instrText xml:space="preserve"> REF _Ref47618574 \r \h </w:instrText>
      </w:r>
      <w:r w:rsidR="004C4506" w:rsidRPr="00E206CB">
        <w:rPr>
          <w:sz w:val="20"/>
          <w:szCs w:val="20"/>
        </w:rPr>
        <w:instrText xml:space="preserve"> \* MERGEFORMAT </w:instrText>
      </w:r>
      <w:r w:rsidRPr="00E206CB">
        <w:rPr>
          <w:sz w:val="20"/>
          <w:szCs w:val="20"/>
        </w:rPr>
      </w:r>
      <w:r w:rsidRPr="00E206CB">
        <w:rPr>
          <w:sz w:val="20"/>
          <w:szCs w:val="20"/>
        </w:rPr>
        <w:fldChar w:fldCharType="separate"/>
      </w:r>
      <w:r w:rsidRPr="00E206CB">
        <w:rPr>
          <w:sz w:val="20"/>
          <w:szCs w:val="20"/>
        </w:rPr>
        <w:t>[2]</w:t>
      </w:r>
      <w:r w:rsidRPr="00E206CB">
        <w:rPr>
          <w:sz w:val="20"/>
          <w:szCs w:val="20"/>
        </w:rPr>
        <w:fldChar w:fldCharType="end"/>
      </w:r>
      <w:r w:rsidRPr="00E206CB">
        <w:rPr>
          <w:sz w:val="20"/>
          <w:szCs w:val="20"/>
        </w:rPr>
        <w:t>.</w:t>
      </w:r>
    </w:p>
    <w:p w14:paraId="04E13EFC" w14:textId="77777777" w:rsidR="007D5E97" w:rsidRPr="00E206CB" w:rsidRDefault="007D5E97" w:rsidP="007D5E97">
      <w:pPr>
        <w:rPr>
          <w:sz w:val="20"/>
          <w:szCs w:val="20"/>
        </w:rPr>
      </w:pPr>
      <w:r w:rsidRPr="00E206CB">
        <w:rPr>
          <w:sz w:val="20"/>
          <w:szCs w:val="20"/>
        </w:rPr>
        <w:t>There are five objectives for the approved work item:</w:t>
      </w:r>
    </w:p>
    <w:p w14:paraId="5039EB90" w14:textId="77777777" w:rsidR="007D5E97" w:rsidRPr="00E206CB" w:rsidRDefault="007D5E97" w:rsidP="007D5E97">
      <w:pPr>
        <w:ind w:left="360"/>
        <w:rPr>
          <w:sz w:val="20"/>
          <w:szCs w:val="20"/>
          <w:lang w:eastAsia="fi-FI"/>
        </w:rPr>
      </w:pPr>
    </w:p>
    <w:p w14:paraId="590EDEFC" w14:textId="77777777" w:rsidR="007D5E97" w:rsidRPr="00E206CB" w:rsidRDefault="007D5E97" w:rsidP="007D5E97">
      <w:pPr>
        <w:numPr>
          <w:ilvl w:val="0"/>
          <w:numId w:val="10"/>
        </w:numPr>
        <w:rPr>
          <w:sz w:val="20"/>
          <w:szCs w:val="20"/>
        </w:rPr>
      </w:pPr>
      <w:r w:rsidRPr="00E206CB">
        <w:rPr>
          <w:sz w:val="20"/>
          <w:szCs w:val="20"/>
        </w:rPr>
        <w:t xml:space="preserve">Study, identify and specify if needed, required Physical Layer feedback enhancements for meeting URLLC requirements covering </w:t>
      </w:r>
    </w:p>
    <w:p w14:paraId="2A8D4410" w14:textId="77777777" w:rsidR="007D5E97" w:rsidRPr="00E206CB" w:rsidRDefault="007D5E97" w:rsidP="007D5E97">
      <w:pPr>
        <w:numPr>
          <w:ilvl w:val="2"/>
          <w:numId w:val="10"/>
        </w:numPr>
        <w:rPr>
          <w:sz w:val="20"/>
          <w:szCs w:val="20"/>
        </w:rPr>
      </w:pPr>
      <w:r w:rsidRPr="00E206CB">
        <w:rPr>
          <w:sz w:val="20"/>
          <w:szCs w:val="20"/>
        </w:rPr>
        <w:t>UE feedback enhancements for HARQ-ACK [RAN1]</w:t>
      </w:r>
    </w:p>
    <w:p w14:paraId="0878DD7A" w14:textId="77777777" w:rsidR="007D5E97" w:rsidRPr="00E206CB" w:rsidRDefault="007D5E97" w:rsidP="007D5E97">
      <w:pPr>
        <w:numPr>
          <w:ilvl w:val="2"/>
          <w:numId w:val="10"/>
        </w:numPr>
        <w:rPr>
          <w:sz w:val="20"/>
          <w:szCs w:val="20"/>
        </w:rPr>
      </w:pPr>
      <w:r w:rsidRPr="00E206CB">
        <w:rPr>
          <w:sz w:val="20"/>
          <w:szCs w:val="20"/>
        </w:rPr>
        <w:t>CSI feedback enhancements to allow for more accurate MCS selection [RAN1]</w:t>
      </w:r>
    </w:p>
    <w:p w14:paraId="1FD5459F" w14:textId="77777777" w:rsidR="007D5E97" w:rsidRPr="00E206CB" w:rsidRDefault="007D5E97" w:rsidP="007D5E97">
      <w:pPr>
        <w:ind w:left="2160" w:firstLine="720"/>
        <w:rPr>
          <w:sz w:val="20"/>
          <w:szCs w:val="20"/>
        </w:rPr>
      </w:pPr>
      <w:r w:rsidRPr="00E206CB">
        <w:rPr>
          <w:sz w:val="20"/>
          <w:szCs w:val="20"/>
        </w:rPr>
        <w:t xml:space="preserve">Note: DMRS-based CSI feedback is not in scope of this WI </w:t>
      </w:r>
    </w:p>
    <w:p w14:paraId="53DCB65C" w14:textId="77777777" w:rsidR="007D5E97" w:rsidRPr="00E206CB" w:rsidRDefault="007D5E97" w:rsidP="007D5E97">
      <w:pPr>
        <w:numPr>
          <w:ilvl w:val="0"/>
          <w:numId w:val="10"/>
        </w:numPr>
        <w:rPr>
          <w:sz w:val="20"/>
          <w:szCs w:val="20"/>
        </w:rPr>
      </w:pPr>
      <w:bookmarkStart w:id="0" w:name="_Hlk26864288"/>
      <w:r w:rsidRPr="00E206CB">
        <w:rPr>
          <w:sz w:val="20"/>
          <w:szCs w:val="20"/>
        </w:rPr>
        <w:t>Uplink enhancements for URLLC in unlicensed controlled environments [RAN1, RAN2]:</w:t>
      </w:r>
    </w:p>
    <w:p w14:paraId="554CB9D8" w14:textId="77777777" w:rsidR="007D5E97" w:rsidRPr="00E206CB" w:rsidRDefault="007D5E97" w:rsidP="007D5E97">
      <w:pPr>
        <w:numPr>
          <w:ilvl w:val="1"/>
          <w:numId w:val="10"/>
        </w:numPr>
        <w:rPr>
          <w:sz w:val="20"/>
          <w:szCs w:val="20"/>
          <w:lang w:val="en-GB"/>
        </w:rPr>
      </w:pPr>
      <w:r w:rsidRPr="00E206CB">
        <w:rPr>
          <w:sz w:val="20"/>
          <w:szCs w:val="20"/>
          <w:lang w:val="en-GB"/>
        </w:rPr>
        <w:t xml:space="preserve"> </w:t>
      </w:r>
      <w:r w:rsidRPr="00E206CB">
        <w:rPr>
          <w:sz w:val="20"/>
          <w:szCs w:val="20"/>
        </w:rPr>
        <w:t>Specify support for UE-initiated COT for FBE with minimum specification effort</w:t>
      </w:r>
    </w:p>
    <w:p w14:paraId="7B8265D0" w14:textId="77777777" w:rsidR="007D5E97" w:rsidRPr="00E206CB" w:rsidRDefault="007D5E97" w:rsidP="007D5E97">
      <w:pPr>
        <w:numPr>
          <w:ilvl w:val="1"/>
          <w:numId w:val="10"/>
        </w:numPr>
        <w:rPr>
          <w:sz w:val="20"/>
          <w:szCs w:val="20"/>
          <w:lang w:val="en-GB"/>
        </w:rPr>
      </w:pPr>
      <w:r w:rsidRPr="00E206CB">
        <w:rPr>
          <w:sz w:val="20"/>
          <w:szCs w:val="20"/>
          <w:lang w:val="en-GB"/>
        </w:rPr>
        <w:t xml:space="preserve"> </w:t>
      </w:r>
      <w:r w:rsidRPr="00E206CB">
        <w:rPr>
          <w:sz w:val="20"/>
          <w:szCs w:val="20"/>
        </w:rPr>
        <w:t>Harmonizing UL configured-grant enhancements in NR-U and URLLC introduced in Rel-16 to be applicable for unlicensed spectrum</w:t>
      </w:r>
    </w:p>
    <w:p w14:paraId="5488CE4D" w14:textId="77777777" w:rsidR="007D5E97" w:rsidRPr="00E206CB" w:rsidRDefault="007D5E97" w:rsidP="007D5E97">
      <w:pPr>
        <w:rPr>
          <w:sz w:val="20"/>
          <w:szCs w:val="20"/>
        </w:rPr>
      </w:pPr>
    </w:p>
    <w:bookmarkEnd w:id="0"/>
    <w:p w14:paraId="1F5F55FD" w14:textId="77777777" w:rsidR="007D5E97" w:rsidRPr="00E206CB" w:rsidRDefault="007D5E97" w:rsidP="007D5E97">
      <w:pPr>
        <w:rPr>
          <w:bCs/>
          <w:sz w:val="20"/>
          <w:szCs w:val="20"/>
        </w:rPr>
      </w:pPr>
    </w:p>
    <w:p w14:paraId="2772819C" w14:textId="77777777" w:rsidR="007D5E97" w:rsidRPr="00E206CB" w:rsidRDefault="007D5E97" w:rsidP="007D5E97">
      <w:pPr>
        <w:numPr>
          <w:ilvl w:val="0"/>
          <w:numId w:val="10"/>
        </w:numPr>
        <w:rPr>
          <w:bCs/>
          <w:sz w:val="20"/>
          <w:szCs w:val="20"/>
        </w:rPr>
      </w:pPr>
      <w:r w:rsidRPr="00E206CB">
        <w:rPr>
          <w:sz w:val="20"/>
          <w:szCs w:val="20"/>
          <w:lang w:val="en-GB"/>
        </w:rPr>
        <w:t>Intra-UE multiplexing and prioritization of traffic with different priority based on work done in Rel.16 [RAN1]:</w:t>
      </w:r>
    </w:p>
    <w:p w14:paraId="6EE30813" w14:textId="77777777" w:rsidR="007D5E97" w:rsidRPr="00E206CB" w:rsidRDefault="007D5E97" w:rsidP="007D5E97">
      <w:pPr>
        <w:numPr>
          <w:ilvl w:val="0"/>
          <w:numId w:val="14"/>
        </w:numPr>
        <w:rPr>
          <w:bCs/>
          <w:sz w:val="20"/>
          <w:szCs w:val="20"/>
        </w:rPr>
      </w:pPr>
      <w:r w:rsidRPr="00E206CB">
        <w:rPr>
          <w:bCs/>
          <w:sz w:val="20"/>
          <w:szCs w:val="20"/>
        </w:rPr>
        <w:t xml:space="preserve">Specify multiplexing behavior among HARQ-ACK/SR/CSI and PUSCH for traffic with different priorities, including the cases with UCI on PUCCH and UCI on PUSCH. </w:t>
      </w:r>
    </w:p>
    <w:p w14:paraId="16B9A8E8" w14:textId="77777777" w:rsidR="007D5E97" w:rsidRPr="00E206CB" w:rsidRDefault="007D5E97" w:rsidP="007D5E97">
      <w:pPr>
        <w:numPr>
          <w:ilvl w:val="0"/>
          <w:numId w:val="14"/>
        </w:numPr>
        <w:rPr>
          <w:sz w:val="20"/>
          <w:szCs w:val="20"/>
        </w:rPr>
      </w:pPr>
      <w:r w:rsidRPr="00E206CB">
        <w:rPr>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6B918440" w14:textId="77777777" w:rsidR="007D5E97" w:rsidRPr="00E206CB" w:rsidRDefault="007D5E97" w:rsidP="007D5E97">
      <w:pPr>
        <w:rPr>
          <w:sz w:val="20"/>
          <w:szCs w:val="20"/>
        </w:rPr>
      </w:pPr>
    </w:p>
    <w:p w14:paraId="488B7F63" w14:textId="77777777" w:rsidR="007D5E97" w:rsidRPr="00E206CB" w:rsidRDefault="007D5E97" w:rsidP="007D5E97">
      <w:pPr>
        <w:numPr>
          <w:ilvl w:val="0"/>
          <w:numId w:val="10"/>
        </w:numPr>
        <w:rPr>
          <w:bCs/>
          <w:sz w:val="20"/>
          <w:szCs w:val="20"/>
          <w:lang w:val="en-GB"/>
        </w:rPr>
      </w:pPr>
      <w:r w:rsidRPr="00E206CB">
        <w:rPr>
          <w:bCs/>
          <w:sz w:val="20"/>
          <w:szCs w:val="20"/>
          <w:lang w:val="en-GB"/>
        </w:rPr>
        <w:t>Enhancements for support of time synchronization:</w:t>
      </w:r>
    </w:p>
    <w:p w14:paraId="2AA2E7C9" w14:textId="77777777" w:rsidR="007D5E97" w:rsidRPr="00E206CB" w:rsidRDefault="007D5E97" w:rsidP="007D5E97">
      <w:pPr>
        <w:numPr>
          <w:ilvl w:val="0"/>
          <w:numId w:val="13"/>
        </w:numPr>
        <w:rPr>
          <w:bCs/>
          <w:sz w:val="20"/>
          <w:szCs w:val="20"/>
          <w:lang w:val="en-GB"/>
        </w:rPr>
      </w:pPr>
      <w:r w:rsidRPr="00E206CB">
        <w:rPr>
          <w:sz w:val="20"/>
          <w:szCs w:val="20"/>
        </w:rPr>
        <w:t>RAN impacts of SA2 work on uplink time synchronization for TSN, if any.</w:t>
      </w:r>
      <w:r w:rsidRPr="00E206CB">
        <w:rPr>
          <w:bCs/>
          <w:sz w:val="20"/>
          <w:szCs w:val="20"/>
          <w:lang w:val="en-GB"/>
        </w:rPr>
        <w:t xml:space="preserve"> [RAN2]</w:t>
      </w:r>
    </w:p>
    <w:p w14:paraId="46A2D64C" w14:textId="77777777" w:rsidR="007D5E97" w:rsidRPr="00E206CB" w:rsidRDefault="007D5E97" w:rsidP="007D5E97">
      <w:pPr>
        <w:numPr>
          <w:ilvl w:val="0"/>
          <w:numId w:val="13"/>
        </w:numPr>
        <w:rPr>
          <w:bCs/>
          <w:sz w:val="20"/>
          <w:szCs w:val="20"/>
          <w:lang w:val="en-GB"/>
        </w:rPr>
      </w:pPr>
      <w:r w:rsidRPr="00E206CB">
        <w:rPr>
          <w:bCs/>
          <w:sz w:val="20"/>
          <w:szCs w:val="20"/>
          <w:lang w:val="en-GB"/>
        </w:rPr>
        <w:t>Propagation delay compensation enhancements (including mobility issues, if any). [RAN2, RAN1, RAN3, RAN4]</w:t>
      </w:r>
    </w:p>
    <w:p w14:paraId="7003F800" w14:textId="77777777" w:rsidR="007D5E97" w:rsidRPr="00E206CB" w:rsidRDefault="007D5E97" w:rsidP="007D5E97">
      <w:pPr>
        <w:numPr>
          <w:ilvl w:val="0"/>
          <w:numId w:val="10"/>
        </w:numPr>
        <w:rPr>
          <w:bCs/>
          <w:sz w:val="20"/>
          <w:szCs w:val="20"/>
          <w:lang w:val="en-GB"/>
        </w:rPr>
      </w:pPr>
      <w:r w:rsidRPr="00E206CB">
        <w:rPr>
          <w:bCs/>
          <w:sz w:val="20"/>
          <w:szCs w:val="20"/>
          <w:lang w:val="en-GB"/>
        </w:rPr>
        <w:t xml:space="preserve">RAN enhancements based on new QoS related parameters if any, e.g. survival time, burst spread, decided in SA2. [RAN2, RAN3] </w:t>
      </w:r>
    </w:p>
    <w:p w14:paraId="64AA7B74" w14:textId="6ECAC18C" w:rsidR="00522DDC" w:rsidRPr="00E206CB" w:rsidRDefault="00522DDC" w:rsidP="00522DDC">
      <w:pPr>
        <w:pStyle w:val="ListParagraph"/>
        <w:ind w:left="900"/>
        <w:rPr>
          <w:rFonts w:ascii="Times New Roman" w:eastAsia="Times New Roman" w:hAnsi="Times New Roman"/>
          <w:sz w:val="20"/>
          <w:szCs w:val="20"/>
        </w:rPr>
      </w:pPr>
    </w:p>
    <w:p w14:paraId="76FD0F1A" w14:textId="77777777" w:rsidR="00522DDC" w:rsidRPr="00E206CB" w:rsidRDefault="00522DDC" w:rsidP="00A97720">
      <w:pPr>
        <w:rPr>
          <w:sz w:val="20"/>
          <w:szCs w:val="20"/>
        </w:rPr>
      </w:pPr>
    </w:p>
    <w:p w14:paraId="43E4765F" w14:textId="2EBF180B" w:rsidR="00BD128D" w:rsidRPr="00E206CB" w:rsidRDefault="00522DDC" w:rsidP="00A97720">
      <w:pPr>
        <w:rPr>
          <w:sz w:val="20"/>
          <w:szCs w:val="20"/>
        </w:rPr>
      </w:pPr>
      <w:r w:rsidRPr="00E206CB">
        <w:rPr>
          <w:sz w:val="20"/>
          <w:szCs w:val="20"/>
        </w:rPr>
        <w:t xml:space="preserve">In this contribution, we provide </w:t>
      </w:r>
      <w:r w:rsidR="00030385" w:rsidRPr="00E206CB">
        <w:rPr>
          <w:sz w:val="20"/>
          <w:szCs w:val="20"/>
        </w:rPr>
        <w:t>discussion related to Objective 2</w:t>
      </w:r>
      <w:r w:rsidRPr="00E206CB">
        <w:rPr>
          <w:sz w:val="20"/>
          <w:szCs w:val="20"/>
        </w:rPr>
        <w:t>.</w:t>
      </w:r>
    </w:p>
    <w:p w14:paraId="1E84FE4A" w14:textId="71237362" w:rsidR="001F0F3B" w:rsidRDefault="00EF11BB" w:rsidP="001F0F3B">
      <w:pPr>
        <w:pStyle w:val="Heading1"/>
      </w:pPr>
      <w:r>
        <w:t>Orphan symbol handling in Rel-16</w:t>
      </w:r>
    </w:p>
    <w:p w14:paraId="18415871" w14:textId="41E02461" w:rsidR="004D6B21" w:rsidRPr="00E206CB" w:rsidRDefault="0025407B" w:rsidP="001F0F3B">
      <w:pPr>
        <w:rPr>
          <w:sz w:val="20"/>
          <w:szCs w:val="20"/>
        </w:rPr>
      </w:pPr>
      <w:r w:rsidRPr="00E206CB">
        <w:rPr>
          <w:sz w:val="20"/>
          <w:szCs w:val="20"/>
        </w:rPr>
        <w:t xml:space="preserve">In Rel-16 URLLC, due to introduction of PUSCH repetition type B, a nominal repetition can be segmented into </w:t>
      </w:r>
      <w:r w:rsidR="00BD712C" w:rsidRPr="00E206CB">
        <w:rPr>
          <w:sz w:val="20"/>
          <w:szCs w:val="20"/>
        </w:rPr>
        <w:t>actual repetition(s). If the duration of a nominal repetition (L) is larger than one, but the duration of an actual repetition is one</w:t>
      </w:r>
      <w:r w:rsidR="00E972E6">
        <w:rPr>
          <w:sz w:val="20"/>
          <w:szCs w:val="20"/>
        </w:rPr>
        <w:t xml:space="preserve"> OFDM symbol</w:t>
      </w:r>
      <w:r w:rsidR="00BD712C" w:rsidRPr="00E206CB">
        <w:rPr>
          <w:sz w:val="20"/>
          <w:szCs w:val="20"/>
        </w:rPr>
        <w:t xml:space="preserve">, then the actual repetition is dropped. The HARQ redundancy version sequence actually runs over the dropped actual repetition as if the actual repetition is available for transmission with the determined HARQ redundancy version. </w:t>
      </w:r>
    </w:p>
    <w:p w14:paraId="6CBCEDEE" w14:textId="2700A817" w:rsidR="00BD712C" w:rsidRPr="00E206CB" w:rsidRDefault="00BD712C" w:rsidP="001F0F3B">
      <w:pPr>
        <w:rPr>
          <w:sz w:val="20"/>
          <w:szCs w:val="20"/>
        </w:rPr>
      </w:pPr>
    </w:p>
    <w:p w14:paraId="5F3D5218" w14:textId="0ECB30BD" w:rsidR="00BD712C" w:rsidRPr="00E206CB" w:rsidRDefault="00BD712C" w:rsidP="001F0F3B">
      <w:pPr>
        <w:rPr>
          <w:sz w:val="20"/>
          <w:szCs w:val="20"/>
        </w:rPr>
      </w:pPr>
      <w:r w:rsidRPr="00E206CB">
        <w:rPr>
          <w:sz w:val="20"/>
          <w:szCs w:val="20"/>
        </w:rPr>
        <w:t>Since in the Rel-</w:t>
      </w:r>
      <w:proofErr w:type="gramStart"/>
      <w:r w:rsidRPr="00E206CB">
        <w:rPr>
          <w:sz w:val="20"/>
          <w:szCs w:val="20"/>
        </w:rPr>
        <w:t>16 time</w:t>
      </w:r>
      <w:proofErr w:type="gramEnd"/>
      <w:r w:rsidRPr="00E206CB">
        <w:rPr>
          <w:sz w:val="20"/>
          <w:szCs w:val="20"/>
        </w:rPr>
        <w:t xml:space="preserve"> frame, the normative work for URLLC is limited to licensed spectrum, dropping the orphan symbol is a reasonable choice </w:t>
      </w:r>
      <w:r w:rsidR="00C33D8C" w:rsidRPr="00E206CB">
        <w:rPr>
          <w:sz w:val="20"/>
          <w:szCs w:val="20"/>
        </w:rPr>
        <w:t>with no major drawback.</w:t>
      </w:r>
      <w:r w:rsidRPr="00E206CB">
        <w:rPr>
          <w:sz w:val="20"/>
          <w:szCs w:val="20"/>
        </w:rPr>
        <w:t xml:space="preserve"> However, in Rel-17, as the scope of URLLC operation is extended to unlicensed spectrum, such a design deserves a re-examination. </w:t>
      </w:r>
    </w:p>
    <w:p w14:paraId="24198054" w14:textId="77777777" w:rsidR="00C33D8C" w:rsidRPr="00E206CB" w:rsidRDefault="00C33D8C" w:rsidP="001F0F3B">
      <w:pPr>
        <w:rPr>
          <w:sz w:val="20"/>
          <w:szCs w:val="20"/>
        </w:rPr>
      </w:pPr>
    </w:p>
    <w:p w14:paraId="500ECE1F" w14:textId="5EDDDBD8" w:rsidR="00BD712C" w:rsidRPr="00E206CB" w:rsidRDefault="00E50CA5" w:rsidP="001F0F3B">
      <w:pPr>
        <w:rPr>
          <w:sz w:val="20"/>
          <w:szCs w:val="20"/>
        </w:rPr>
      </w:pPr>
      <w:r w:rsidRPr="00E206CB">
        <w:rPr>
          <w:sz w:val="20"/>
          <w:szCs w:val="20"/>
        </w:rPr>
        <w:lastRenderedPageBreak/>
        <w:t>From channel access point of view, if a node holds a channel, its transmission should be continuous without gap</w:t>
      </w:r>
      <w:r w:rsidR="00C33D8C" w:rsidRPr="00E206CB">
        <w:rPr>
          <w:sz w:val="20"/>
          <w:szCs w:val="20"/>
        </w:rPr>
        <w:t xml:space="preserve">. If a gap is created between a node’s transmissions (e.g. </w:t>
      </w:r>
      <w:r w:rsidR="008E6493" w:rsidRPr="00E206CB">
        <w:rPr>
          <w:sz w:val="20"/>
          <w:szCs w:val="20"/>
        </w:rPr>
        <w:t xml:space="preserve">a gap between the </w:t>
      </w:r>
      <w:r w:rsidR="00C33D8C" w:rsidRPr="00E206CB">
        <w:rPr>
          <w:sz w:val="20"/>
          <w:szCs w:val="20"/>
        </w:rPr>
        <w:t xml:space="preserve">first transmission and second transmission </w:t>
      </w:r>
      <w:r w:rsidR="008E6493" w:rsidRPr="00E206CB">
        <w:rPr>
          <w:sz w:val="20"/>
          <w:szCs w:val="20"/>
        </w:rPr>
        <w:t xml:space="preserve">of </w:t>
      </w:r>
      <w:r w:rsidR="00C33D8C" w:rsidRPr="00E206CB">
        <w:rPr>
          <w:sz w:val="20"/>
          <w:szCs w:val="20"/>
        </w:rPr>
        <w:t xml:space="preserve"> the first node), then other nodes which perform CCA at the gap time may perceive the channel as clear and start transmission, which will collide with the first node’s second</w:t>
      </w:r>
      <w:r w:rsidR="00AE44F3" w:rsidRPr="00E206CB">
        <w:rPr>
          <w:sz w:val="20"/>
          <w:szCs w:val="20"/>
        </w:rPr>
        <w:t xml:space="preserve"> transmission</w:t>
      </w:r>
      <w:r w:rsidR="00C33D8C" w:rsidRPr="00E206CB">
        <w:rPr>
          <w:sz w:val="20"/>
          <w:szCs w:val="20"/>
        </w:rPr>
        <w:t xml:space="preserve">. </w:t>
      </w:r>
      <w:r w:rsidR="008E6493" w:rsidRPr="00E206CB">
        <w:rPr>
          <w:sz w:val="20"/>
          <w:szCs w:val="20"/>
        </w:rPr>
        <w:t xml:space="preserve"> </w:t>
      </w:r>
      <w:r w:rsidR="00FA340B" w:rsidRPr="00E206CB">
        <w:rPr>
          <w:sz w:val="20"/>
          <w:szCs w:val="20"/>
        </w:rPr>
        <w:t xml:space="preserve">In the NR setup, the first node is a UE, and other nodes may include other UEs or </w:t>
      </w:r>
      <w:proofErr w:type="spellStart"/>
      <w:r w:rsidR="00FA340B" w:rsidRPr="00E206CB">
        <w:rPr>
          <w:sz w:val="20"/>
          <w:szCs w:val="20"/>
        </w:rPr>
        <w:t>gNBs</w:t>
      </w:r>
      <w:proofErr w:type="spellEnd"/>
      <w:r w:rsidR="00FA340B" w:rsidRPr="00E206CB">
        <w:rPr>
          <w:sz w:val="20"/>
          <w:szCs w:val="20"/>
        </w:rPr>
        <w:t xml:space="preserve">. </w:t>
      </w:r>
      <w:proofErr w:type="gramStart"/>
      <w:r w:rsidR="008E6493" w:rsidRPr="00E206CB">
        <w:rPr>
          <w:sz w:val="20"/>
          <w:szCs w:val="20"/>
        </w:rPr>
        <w:t>Thus</w:t>
      </w:r>
      <w:proofErr w:type="gramEnd"/>
      <w:r w:rsidR="008E6493" w:rsidRPr="00E206CB">
        <w:rPr>
          <w:sz w:val="20"/>
          <w:szCs w:val="20"/>
        </w:rPr>
        <w:t xml:space="preserve"> we see the orphan symbol handling as from Rel-16 problematic for unlicensed spectrum access. </w:t>
      </w:r>
    </w:p>
    <w:p w14:paraId="3AB8F713" w14:textId="64EB7096" w:rsidR="008E6493" w:rsidRPr="00E206CB" w:rsidRDefault="008E6493" w:rsidP="001F0F3B">
      <w:pPr>
        <w:rPr>
          <w:sz w:val="20"/>
          <w:szCs w:val="20"/>
        </w:rPr>
      </w:pPr>
    </w:p>
    <w:p w14:paraId="374B1EC8" w14:textId="43138D3F" w:rsidR="008E6493" w:rsidRPr="00E206CB" w:rsidRDefault="008F230A" w:rsidP="001F0F3B">
      <w:pPr>
        <w:rPr>
          <w:sz w:val="20"/>
          <w:szCs w:val="20"/>
        </w:rPr>
      </w:pPr>
      <w:r w:rsidRPr="00E206CB">
        <w:rPr>
          <w:sz w:val="20"/>
          <w:szCs w:val="20"/>
        </w:rPr>
        <w:t>To deal with the channel access issue with actual repetition with orphan symbol, we have</w:t>
      </w:r>
    </w:p>
    <w:p w14:paraId="601E79FC" w14:textId="26B9A525" w:rsidR="008F230A" w:rsidRPr="00E206CB" w:rsidRDefault="008F230A" w:rsidP="001F0F3B">
      <w:pPr>
        <w:rPr>
          <w:b/>
          <w:bCs/>
          <w:sz w:val="20"/>
          <w:szCs w:val="20"/>
        </w:rPr>
      </w:pPr>
      <w:r w:rsidRPr="00E206CB">
        <w:rPr>
          <w:b/>
          <w:bCs/>
          <w:sz w:val="20"/>
          <w:szCs w:val="20"/>
        </w:rPr>
        <w:t>Proposal</w:t>
      </w:r>
      <w:r w:rsidR="00425EB2" w:rsidRPr="00E206CB">
        <w:rPr>
          <w:b/>
          <w:bCs/>
          <w:sz w:val="20"/>
          <w:szCs w:val="20"/>
        </w:rPr>
        <w:t xml:space="preserve"> 1</w:t>
      </w:r>
      <w:r w:rsidRPr="00E206CB">
        <w:rPr>
          <w:b/>
          <w:bCs/>
          <w:sz w:val="20"/>
          <w:szCs w:val="20"/>
        </w:rPr>
        <w:t>: Instead of dropping the orphan symbol, a filler symbol is transmitted by the UE to avoid a gap between actual repetitions in PUSCH Type B transmission.</w:t>
      </w:r>
    </w:p>
    <w:p w14:paraId="1E68FD49" w14:textId="0B8410F8" w:rsidR="008F230A" w:rsidRDefault="008F230A" w:rsidP="001F0F3B">
      <w:pPr>
        <w:rPr>
          <w:b/>
          <w:bCs/>
        </w:rPr>
      </w:pPr>
    </w:p>
    <w:p w14:paraId="6D268081" w14:textId="77777777" w:rsidR="00BB4255" w:rsidRDefault="00BB4255" w:rsidP="00F87A0D">
      <w:pPr>
        <w:keepNext/>
        <w:jc w:val="center"/>
      </w:pPr>
      <w:r w:rsidRPr="00BB4255">
        <w:rPr>
          <w:b/>
          <w:bCs/>
          <w:noProof/>
        </w:rPr>
        <w:drawing>
          <wp:inline distT="0" distB="0" distL="0" distR="0" wp14:anchorId="2BAB673C" wp14:editId="7A7CDA65">
            <wp:extent cx="4073237" cy="3444440"/>
            <wp:effectExtent l="0" t="0" r="381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10;&#10;Description automatically generated"/>
                    <pic:cNvPicPr/>
                  </pic:nvPicPr>
                  <pic:blipFill>
                    <a:blip r:embed="rId7"/>
                    <a:stretch>
                      <a:fillRect/>
                    </a:stretch>
                  </pic:blipFill>
                  <pic:spPr>
                    <a:xfrm>
                      <a:off x="0" y="0"/>
                      <a:ext cx="4093922" cy="3461932"/>
                    </a:xfrm>
                    <a:prstGeom prst="rect">
                      <a:avLst/>
                    </a:prstGeom>
                  </pic:spPr>
                </pic:pic>
              </a:graphicData>
            </a:graphic>
          </wp:inline>
        </w:drawing>
      </w:r>
    </w:p>
    <w:p w14:paraId="648BA028" w14:textId="028B4685" w:rsidR="00BB4255" w:rsidRDefault="00BB4255" w:rsidP="00F87A0D">
      <w:pPr>
        <w:pStyle w:val="Caption"/>
        <w:rPr>
          <w:b w:val="0"/>
          <w:bCs w:val="0"/>
        </w:rPr>
      </w:pPr>
      <w:r>
        <w:t xml:space="preserve">Figure </w:t>
      </w:r>
      <w:fldSimple w:instr=" SEQ Figure \* ARABIC ">
        <w:r>
          <w:rPr>
            <w:noProof/>
          </w:rPr>
          <w:t>1</w:t>
        </w:r>
      </w:fldSimple>
      <w:r>
        <w:t xml:space="preserve"> Using a symbol from a previous actual repetition or a trailing actual repetition as the filler symbol</w:t>
      </w:r>
    </w:p>
    <w:p w14:paraId="1A97AB4B" w14:textId="4A7B42A5" w:rsidR="008F230A" w:rsidRPr="00E206CB" w:rsidRDefault="008F230A" w:rsidP="001F0F3B">
      <w:pPr>
        <w:rPr>
          <w:sz w:val="20"/>
          <w:szCs w:val="20"/>
        </w:rPr>
      </w:pPr>
      <w:r w:rsidRPr="00E206CB">
        <w:rPr>
          <w:sz w:val="20"/>
          <w:szCs w:val="20"/>
        </w:rPr>
        <w:t>Next we can discuss how the filler symbol is generated</w:t>
      </w:r>
      <w:r w:rsidR="00425EB2" w:rsidRPr="00E206CB">
        <w:rPr>
          <w:sz w:val="20"/>
          <w:szCs w:val="20"/>
        </w:rPr>
        <w:t>.</w:t>
      </w:r>
      <w:r w:rsidRPr="00E206CB">
        <w:rPr>
          <w:sz w:val="20"/>
          <w:szCs w:val="20"/>
        </w:rPr>
        <w:t xml:space="preserve"> </w:t>
      </w:r>
      <w:r w:rsidR="00425EB2" w:rsidRPr="00E206CB">
        <w:rPr>
          <w:sz w:val="20"/>
          <w:szCs w:val="20"/>
        </w:rPr>
        <w:t>T</w:t>
      </w:r>
      <w:r w:rsidRPr="00E206CB">
        <w:rPr>
          <w:sz w:val="20"/>
          <w:szCs w:val="20"/>
        </w:rPr>
        <w:t xml:space="preserve">o </w:t>
      </w:r>
      <w:r w:rsidR="00425EB2" w:rsidRPr="00E206CB">
        <w:rPr>
          <w:sz w:val="20"/>
          <w:szCs w:val="20"/>
        </w:rPr>
        <w:t>minimize specification effort, and also implementation effort, it is better to use portion of signal which needs to be generated by the UE anyway as the filler symbol. Hence the filler symbol can be the same as the last symbol from a previous actual repetition or the first symbol from the next actual repetition</w:t>
      </w:r>
      <w:r w:rsidR="00BB4255" w:rsidRPr="00E206CB">
        <w:rPr>
          <w:sz w:val="20"/>
          <w:szCs w:val="20"/>
        </w:rPr>
        <w:t xml:space="preserve"> as shown in Figure 1</w:t>
      </w:r>
      <w:r w:rsidR="00425EB2" w:rsidRPr="00E206CB">
        <w:rPr>
          <w:sz w:val="20"/>
          <w:szCs w:val="20"/>
        </w:rPr>
        <w:t xml:space="preserve">. </w:t>
      </w:r>
      <w:r w:rsidR="00B641A7" w:rsidRPr="00E206CB">
        <w:rPr>
          <w:sz w:val="20"/>
          <w:szCs w:val="20"/>
        </w:rPr>
        <w:t>We have:</w:t>
      </w:r>
    </w:p>
    <w:p w14:paraId="4ED9A2AB" w14:textId="0E4254CA" w:rsidR="00425EB2" w:rsidRPr="00E206CB" w:rsidRDefault="00425EB2" w:rsidP="001F0F3B">
      <w:pPr>
        <w:rPr>
          <w:sz w:val="20"/>
          <w:szCs w:val="20"/>
        </w:rPr>
      </w:pPr>
    </w:p>
    <w:p w14:paraId="21BB749E" w14:textId="748CF172" w:rsidR="00425EB2" w:rsidRPr="00E206CB" w:rsidRDefault="00425EB2" w:rsidP="001F0F3B">
      <w:pPr>
        <w:rPr>
          <w:b/>
          <w:bCs/>
          <w:sz w:val="20"/>
          <w:szCs w:val="20"/>
        </w:rPr>
      </w:pPr>
      <w:r w:rsidRPr="00E206CB">
        <w:rPr>
          <w:b/>
          <w:bCs/>
          <w:sz w:val="20"/>
          <w:szCs w:val="20"/>
        </w:rPr>
        <w:t xml:space="preserve">Proposal 2: </w:t>
      </w:r>
      <w:r w:rsidR="00B641A7" w:rsidRPr="00E206CB">
        <w:rPr>
          <w:b/>
          <w:bCs/>
          <w:sz w:val="20"/>
          <w:szCs w:val="20"/>
        </w:rPr>
        <w:t>the filler symbol can be the same as the last symbol from a previous actual repetition or the first symbol from the next actual repetition.</w:t>
      </w:r>
    </w:p>
    <w:p w14:paraId="4E14293F" w14:textId="68A5EC2D" w:rsidR="004D6B21" w:rsidRPr="000C4B08" w:rsidRDefault="004D6B21" w:rsidP="001F0F3B"/>
    <w:p w14:paraId="5790AF5A" w14:textId="166B3DD5" w:rsidR="001F0F3B" w:rsidRDefault="001F0F3B" w:rsidP="001F0F3B">
      <w:pPr>
        <w:pStyle w:val="Heading1"/>
      </w:pPr>
      <w:r w:rsidRPr="00FB330B">
        <w:t>Conclusions</w:t>
      </w:r>
    </w:p>
    <w:p w14:paraId="64A3F7D8" w14:textId="214D7421" w:rsidR="001F0F3B" w:rsidRPr="00E206CB" w:rsidRDefault="001F0F3B" w:rsidP="001F0F3B">
      <w:pPr>
        <w:jc w:val="both"/>
        <w:rPr>
          <w:sz w:val="20"/>
          <w:szCs w:val="20"/>
        </w:rPr>
      </w:pPr>
      <w:r w:rsidRPr="00E206CB">
        <w:rPr>
          <w:sz w:val="20"/>
          <w:szCs w:val="20"/>
        </w:rPr>
        <w:t xml:space="preserve">In this contribution we </w:t>
      </w:r>
      <w:r w:rsidR="00B641A7" w:rsidRPr="00E206CB">
        <w:rPr>
          <w:sz w:val="20"/>
          <w:szCs w:val="20"/>
        </w:rPr>
        <w:t xml:space="preserve">discuss orphan symbol handling for unlicensed spectrum. We have </w:t>
      </w:r>
    </w:p>
    <w:p w14:paraId="336CEB55" w14:textId="77777777" w:rsidR="00B641A7" w:rsidRPr="00E206CB" w:rsidRDefault="00B641A7" w:rsidP="001F0F3B">
      <w:pPr>
        <w:jc w:val="both"/>
        <w:rPr>
          <w:sz w:val="20"/>
          <w:szCs w:val="20"/>
        </w:rPr>
      </w:pPr>
    </w:p>
    <w:p w14:paraId="70F8358E" w14:textId="77777777" w:rsidR="00E438E0" w:rsidRPr="00E206CB" w:rsidRDefault="00E438E0" w:rsidP="00E438E0">
      <w:pPr>
        <w:rPr>
          <w:b/>
          <w:bCs/>
          <w:sz w:val="20"/>
          <w:szCs w:val="20"/>
        </w:rPr>
      </w:pPr>
      <w:r w:rsidRPr="00E206CB">
        <w:rPr>
          <w:b/>
          <w:bCs/>
          <w:sz w:val="20"/>
          <w:szCs w:val="20"/>
        </w:rPr>
        <w:t>Proposal 1: Instead of dropping the orphan symbol, a filler symbol is transmitted by the UE to avoid a gap between actual repetitions in PUSCH Type B transmission.</w:t>
      </w:r>
    </w:p>
    <w:p w14:paraId="016805BF" w14:textId="77777777" w:rsidR="001F0F3B" w:rsidRPr="00E206CB" w:rsidRDefault="001F0F3B" w:rsidP="001F0F3B">
      <w:pPr>
        <w:jc w:val="both"/>
        <w:rPr>
          <w:sz w:val="20"/>
          <w:szCs w:val="20"/>
        </w:rPr>
      </w:pPr>
    </w:p>
    <w:p w14:paraId="0A597D10" w14:textId="77777777" w:rsidR="00E438E0" w:rsidRPr="00E206CB" w:rsidRDefault="00E438E0" w:rsidP="00E438E0">
      <w:pPr>
        <w:rPr>
          <w:b/>
          <w:bCs/>
          <w:sz w:val="20"/>
          <w:szCs w:val="20"/>
        </w:rPr>
      </w:pPr>
      <w:r w:rsidRPr="00E206CB">
        <w:rPr>
          <w:b/>
          <w:bCs/>
          <w:sz w:val="20"/>
          <w:szCs w:val="20"/>
        </w:rPr>
        <w:t>Proposal 2: the filler symbol can be the same as the last symbol from a previous actual repetition or the first symbol from the next actual repetition.</w:t>
      </w:r>
    </w:p>
    <w:p w14:paraId="4B0EB193" w14:textId="77777777" w:rsidR="007D5E97" w:rsidRDefault="007D5E97" w:rsidP="007D5E97">
      <w:pPr>
        <w:pStyle w:val="Heading1"/>
        <w:tabs>
          <w:tab w:val="num" w:pos="432"/>
        </w:tabs>
      </w:pPr>
      <w:r>
        <w:lastRenderedPageBreak/>
        <w:t>References</w:t>
      </w:r>
    </w:p>
    <w:p w14:paraId="0DBF23AE" w14:textId="77777777" w:rsidR="007D5E97" w:rsidRPr="0076295C" w:rsidRDefault="007D5E97" w:rsidP="007D5E97">
      <w:pPr>
        <w:numPr>
          <w:ilvl w:val="0"/>
          <w:numId w:val="5"/>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1"/>
    </w:p>
    <w:p w14:paraId="78C8846D" w14:textId="77777777" w:rsidR="007D5E97" w:rsidRPr="0076295C" w:rsidRDefault="007D5E97" w:rsidP="007D5E97">
      <w:pPr>
        <w:numPr>
          <w:ilvl w:val="0"/>
          <w:numId w:val="5"/>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2"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2"/>
    </w:p>
    <w:p w14:paraId="3E3CEDA9" w14:textId="77777777" w:rsidR="001F0F3B" w:rsidRPr="0031052E" w:rsidRDefault="001F0F3B" w:rsidP="001F0F3B">
      <w:pPr>
        <w:jc w:val="both"/>
        <w:rPr>
          <w:b/>
          <w:bCs/>
          <w:sz w:val="20"/>
          <w:szCs w:val="20"/>
        </w:rPr>
      </w:pPr>
    </w:p>
    <w:p w14:paraId="7C7EA8C9" w14:textId="77777777" w:rsidR="0030790F" w:rsidRDefault="0030790F"/>
    <w:sectPr w:rsidR="0030790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92904" w14:textId="77777777" w:rsidR="00971EFE" w:rsidRDefault="00971EFE">
      <w:r>
        <w:separator/>
      </w:r>
    </w:p>
  </w:endnote>
  <w:endnote w:type="continuationSeparator" w:id="0">
    <w:p w14:paraId="74F7876F" w14:textId="77777777" w:rsidR="00971EFE" w:rsidRDefault="0097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21" w14:textId="77777777" w:rsidR="005F3A27" w:rsidRDefault="007102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35347" w14:textId="77777777" w:rsidR="00971EFE" w:rsidRDefault="00971EFE">
      <w:r>
        <w:separator/>
      </w:r>
    </w:p>
  </w:footnote>
  <w:footnote w:type="continuationSeparator" w:id="0">
    <w:p w14:paraId="7BF7FE6C" w14:textId="77777777" w:rsidR="00971EFE" w:rsidRDefault="00971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1333B1F"/>
    <w:multiLevelType w:val="hybridMultilevel"/>
    <w:tmpl w:val="A53C6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814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A07E8B"/>
    <w:multiLevelType w:val="hybridMultilevel"/>
    <w:tmpl w:val="61D81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3"/>
  </w:num>
  <w:num w:numId="3">
    <w:abstractNumId w:val="9"/>
  </w:num>
  <w:num w:numId="4">
    <w:abstractNumId w:val="13"/>
  </w:num>
  <w:num w:numId="5">
    <w:abstractNumId w:val="0"/>
  </w:num>
  <w:num w:numId="6">
    <w:abstractNumId w:val="5"/>
  </w:num>
  <w:num w:numId="7">
    <w:abstractNumId w:val="12"/>
  </w:num>
  <w:num w:numId="8">
    <w:abstractNumId w:val="1"/>
  </w:num>
  <w:num w:numId="9">
    <w:abstractNumId w:val="2"/>
  </w:num>
  <w:num w:numId="10">
    <w:abstractNumId w:val="6"/>
  </w:num>
  <w:num w:numId="11">
    <w:abstractNumId w:val="11"/>
  </w:num>
  <w:num w:numId="12">
    <w:abstractNumId w:val="8"/>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226BE"/>
    <w:rsid w:val="00027D8A"/>
    <w:rsid w:val="00030385"/>
    <w:rsid w:val="000415BF"/>
    <w:rsid w:val="000458BA"/>
    <w:rsid w:val="00061C70"/>
    <w:rsid w:val="000A6FEB"/>
    <w:rsid w:val="00117CED"/>
    <w:rsid w:val="001B1929"/>
    <w:rsid w:val="001F0F3B"/>
    <w:rsid w:val="002061C9"/>
    <w:rsid w:val="00215D89"/>
    <w:rsid w:val="00216F0E"/>
    <w:rsid w:val="0025407B"/>
    <w:rsid w:val="0029261D"/>
    <w:rsid w:val="002D45A7"/>
    <w:rsid w:val="002D4C9B"/>
    <w:rsid w:val="002F0732"/>
    <w:rsid w:val="002F6B4F"/>
    <w:rsid w:val="0030790F"/>
    <w:rsid w:val="003504F4"/>
    <w:rsid w:val="003558C0"/>
    <w:rsid w:val="00355C15"/>
    <w:rsid w:val="0037759C"/>
    <w:rsid w:val="003A06C6"/>
    <w:rsid w:val="003D215C"/>
    <w:rsid w:val="00425EB2"/>
    <w:rsid w:val="004918EF"/>
    <w:rsid w:val="004C4506"/>
    <w:rsid w:val="004D6B21"/>
    <w:rsid w:val="00501F0D"/>
    <w:rsid w:val="00522DDC"/>
    <w:rsid w:val="00576535"/>
    <w:rsid w:val="005C3061"/>
    <w:rsid w:val="005F06DF"/>
    <w:rsid w:val="00640500"/>
    <w:rsid w:val="006A1BBF"/>
    <w:rsid w:val="006C3DDC"/>
    <w:rsid w:val="006F553F"/>
    <w:rsid w:val="006F6837"/>
    <w:rsid w:val="0071027C"/>
    <w:rsid w:val="00757840"/>
    <w:rsid w:val="007D2AEC"/>
    <w:rsid w:val="007D5E97"/>
    <w:rsid w:val="00857159"/>
    <w:rsid w:val="008A7F28"/>
    <w:rsid w:val="008C71DD"/>
    <w:rsid w:val="008D7D42"/>
    <w:rsid w:val="008E6493"/>
    <w:rsid w:val="008F230A"/>
    <w:rsid w:val="008F2E22"/>
    <w:rsid w:val="00920F58"/>
    <w:rsid w:val="009326D8"/>
    <w:rsid w:val="00947152"/>
    <w:rsid w:val="00971EFE"/>
    <w:rsid w:val="00981C90"/>
    <w:rsid w:val="009D3E16"/>
    <w:rsid w:val="00A022C8"/>
    <w:rsid w:val="00A72057"/>
    <w:rsid w:val="00A97720"/>
    <w:rsid w:val="00AA4027"/>
    <w:rsid w:val="00AB4D18"/>
    <w:rsid w:val="00AE44F3"/>
    <w:rsid w:val="00AE6EB0"/>
    <w:rsid w:val="00AF5D1A"/>
    <w:rsid w:val="00B0259B"/>
    <w:rsid w:val="00B056BC"/>
    <w:rsid w:val="00B253F7"/>
    <w:rsid w:val="00B325EF"/>
    <w:rsid w:val="00B641A7"/>
    <w:rsid w:val="00B745A0"/>
    <w:rsid w:val="00B77766"/>
    <w:rsid w:val="00B97168"/>
    <w:rsid w:val="00BB4255"/>
    <w:rsid w:val="00BD128D"/>
    <w:rsid w:val="00BD712C"/>
    <w:rsid w:val="00BF278E"/>
    <w:rsid w:val="00C11078"/>
    <w:rsid w:val="00C11F0F"/>
    <w:rsid w:val="00C33D8C"/>
    <w:rsid w:val="00C64C75"/>
    <w:rsid w:val="00CA7E08"/>
    <w:rsid w:val="00CE6095"/>
    <w:rsid w:val="00CF090E"/>
    <w:rsid w:val="00CF4C41"/>
    <w:rsid w:val="00D03384"/>
    <w:rsid w:val="00D57E96"/>
    <w:rsid w:val="00DC03FB"/>
    <w:rsid w:val="00E12401"/>
    <w:rsid w:val="00E206CB"/>
    <w:rsid w:val="00E34A12"/>
    <w:rsid w:val="00E428E9"/>
    <w:rsid w:val="00E438E0"/>
    <w:rsid w:val="00E50CA5"/>
    <w:rsid w:val="00E972E6"/>
    <w:rsid w:val="00EB2BEF"/>
    <w:rsid w:val="00ED31CE"/>
    <w:rsid w:val="00EF11BB"/>
    <w:rsid w:val="00EF2BB9"/>
    <w:rsid w:val="00F22980"/>
    <w:rsid w:val="00F46C09"/>
    <w:rsid w:val="00F656D8"/>
    <w:rsid w:val="00F87A0D"/>
    <w:rsid w:val="00FA3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78E"/>
    <w:rPr>
      <w:rFonts w:ascii="Times New Roman" w:eastAsia="Times New Roman" w:hAnsi="Times New Roman" w:cs="Times New Roman"/>
    </w:rPr>
  </w:style>
  <w:style w:type="paragraph" w:styleId="Heading1">
    <w:name w:val="heading 1"/>
    <w:next w:val="Normal"/>
    <w:link w:val="Heading1Char"/>
    <w:qFormat/>
    <w:rsid w:val="001F0F3B"/>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8D7D42"/>
    <w:pPr>
      <w:keepNext/>
      <w:keepLines/>
      <w:numPr>
        <w:ilvl w:val="2"/>
        <w:numId w:val="9"/>
      </w:numPr>
      <w:spacing w:before="40"/>
      <w:outlineLvl w:val="2"/>
    </w:pPr>
    <w:rPr>
      <w:rFonts w:asciiTheme="majorHAnsi" w:eastAsiaTheme="majorEastAsia" w:hAnsiTheme="majorHAnsi" w:cstheme="majorBidi"/>
      <w:color w:val="1F3763" w:themeColor="accent1" w:themeShade="7F"/>
      <w:lang w:eastAsia="zh-CN"/>
    </w:rPr>
  </w:style>
  <w:style w:type="paragraph" w:styleId="Heading4">
    <w:name w:val="heading 4"/>
    <w:basedOn w:val="Normal"/>
    <w:next w:val="Normal"/>
    <w:link w:val="Heading4Char"/>
    <w:uiPriority w:val="9"/>
    <w:semiHidden/>
    <w:unhideWhenUsed/>
    <w:qFormat/>
    <w:rsid w:val="008D7D42"/>
    <w:pPr>
      <w:keepNext/>
      <w:keepLines/>
      <w:numPr>
        <w:ilvl w:val="3"/>
        <w:numId w:val="9"/>
      </w:numPr>
      <w:spacing w:before="40"/>
      <w:outlineLvl w:val="3"/>
    </w:pPr>
    <w:rPr>
      <w:rFonts w:asciiTheme="majorHAnsi" w:eastAsiaTheme="majorEastAsia" w:hAnsiTheme="majorHAnsi" w:cstheme="majorBidi"/>
      <w:i/>
      <w:iCs/>
      <w:color w:val="2F5496" w:themeColor="accent1" w:themeShade="BF"/>
      <w:lang w:eastAsia="zh-CN"/>
    </w:rPr>
  </w:style>
  <w:style w:type="paragraph" w:styleId="Heading5">
    <w:name w:val="heading 5"/>
    <w:basedOn w:val="Normal"/>
    <w:next w:val="Normal"/>
    <w:link w:val="Heading5Char"/>
    <w:uiPriority w:val="9"/>
    <w:semiHidden/>
    <w:unhideWhenUsed/>
    <w:qFormat/>
    <w:rsid w:val="008D7D42"/>
    <w:pPr>
      <w:keepNext/>
      <w:keepLines/>
      <w:numPr>
        <w:ilvl w:val="4"/>
        <w:numId w:val="9"/>
      </w:numPr>
      <w:spacing w:before="40"/>
      <w:outlineLvl w:val="4"/>
    </w:pPr>
    <w:rPr>
      <w:rFonts w:asciiTheme="majorHAnsi" w:eastAsiaTheme="majorEastAsia" w:hAnsiTheme="majorHAnsi" w:cstheme="majorBidi"/>
      <w:color w:val="2F5496" w:themeColor="accent1" w:themeShade="BF"/>
      <w:lang w:eastAsia="zh-CN"/>
    </w:rPr>
  </w:style>
  <w:style w:type="paragraph" w:styleId="Heading6">
    <w:name w:val="heading 6"/>
    <w:basedOn w:val="Normal"/>
    <w:next w:val="Normal"/>
    <w:link w:val="Heading6Char"/>
    <w:uiPriority w:val="9"/>
    <w:semiHidden/>
    <w:unhideWhenUsed/>
    <w:qFormat/>
    <w:rsid w:val="008D7D42"/>
    <w:pPr>
      <w:keepNext/>
      <w:keepLines/>
      <w:numPr>
        <w:ilvl w:val="5"/>
        <w:numId w:val="9"/>
      </w:numPr>
      <w:spacing w:before="40"/>
      <w:outlineLvl w:val="5"/>
    </w:pPr>
    <w:rPr>
      <w:rFonts w:asciiTheme="majorHAnsi" w:eastAsiaTheme="majorEastAsia" w:hAnsiTheme="majorHAnsi" w:cstheme="majorBidi"/>
      <w:color w:val="1F3763" w:themeColor="accent1" w:themeShade="7F"/>
      <w:lang w:eastAsia="zh-CN"/>
    </w:rPr>
  </w:style>
  <w:style w:type="paragraph" w:styleId="Heading7">
    <w:name w:val="heading 7"/>
    <w:basedOn w:val="Normal"/>
    <w:next w:val="Normal"/>
    <w:link w:val="Heading7Char"/>
    <w:uiPriority w:val="9"/>
    <w:semiHidden/>
    <w:unhideWhenUsed/>
    <w:qFormat/>
    <w:rsid w:val="008D7D42"/>
    <w:pPr>
      <w:keepNext/>
      <w:keepLines/>
      <w:numPr>
        <w:ilvl w:val="6"/>
        <w:numId w:val="9"/>
      </w:numPr>
      <w:spacing w:before="40"/>
      <w:outlineLvl w:val="6"/>
    </w:pPr>
    <w:rPr>
      <w:rFonts w:asciiTheme="majorHAnsi" w:eastAsiaTheme="majorEastAsia" w:hAnsiTheme="majorHAnsi" w:cstheme="majorBidi"/>
      <w:i/>
      <w:iCs/>
      <w:color w:val="1F3763" w:themeColor="accent1" w:themeShade="7F"/>
      <w:lang w:eastAsia="zh-CN"/>
    </w:rPr>
  </w:style>
  <w:style w:type="paragraph" w:styleId="Heading8">
    <w:name w:val="heading 8"/>
    <w:basedOn w:val="Normal"/>
    <w:next w:val="Normal"/>
    <w:link w:val="Heading8Char"/>
    <w:uiPriority w:val="9"/>
    <w:semiHidden/>
    <w:unhideWhenUsed/>
    <w:qFormat/>
    <w:rsid w:val="008D7D42"/>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eastAsia="zh-CN"/>
    </w:rPr>
  </w:style>
  <w:style w:type="paragraph" w:styleId="Heading9">
    <w:name w:val="heading 9"/>
    <w:basedOn w:val="Normal"/>
    <w:next w:val="Normal"/>
    <w:link w:val="Heading9Char"/>
    <w:uiPriority w:val="9"/>
    <w:semiHidden/>
    <w:unhideWhenUsed/>
    <w:qFormat/>
    <w:rsid w:val="008D7D4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rFonts w:eastAsia="Malgun Gothic"/>
      <w:b/>
      <w:bCs/>
      <w:lang w:eastAsia="zh-CN"/>
    </w:rPr>
  </w:style>
  <w:style w:type="paragraph" w:customStyle="1" w:styleId="3GPPHeader">
    <w:name w:val="3GPP_Header"/>
    <w:basedOn w:val="Normal"/>
    <w:rsid w:val="001F0F3B"/>
    <w:pPr>
      <w:tabs>
        <w:tab w:val="left" w:pos="1701"/>
        <w:tab w:val="right" w:pos="9639"/>
      </w:tabs>
      <w:spacing w:after="240"/>
    </w:pPr>
    <w:rPr>
      <w:rFonts w:eastAsia="Malgun Gothic"/>
      <w:b/>
      <w:lang w:eastAsia="zh-CN"/>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rPr>
      <w:rFonts w:eastAsia="Malgun Gothic"/>
      <w:lang w:eastAsia="zh-CN"/>
    </w:r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rPr>
      <w:rFonts w:eastAsia="Malgun Gothic"/>
      <w:lang w:eastAsia="zh-CN"/>
    </w:r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rFonts w:eastAsia="Malgun Gothic"/>
      <w:sz w:val="20"/>
      <w:szCs w:val="20"/>
      <w:lang w:eastAsia="zh-CN"/>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rFonts w:eastAsia="Malgun Gothic"/>
      <w:sz w:val="18"/>
      <w:szCs w:val="18"/>
      <w:lang w:eastAsia="zh-CN"/>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8D7D4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8D7D4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8D7D4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8D7D4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8D7D4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8D7D4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8D7D42"/>
    <w:rPr>
      <w:rFonts w:asciiTheme="majorHAnsi" w:eastAsiaTheme="majorEastAsia" w:hAnsiTheme="majorHAnsi" w:cstheme="majorBidi"/>
      <w:i/>
      <w:iCs/>
      <w:color w:val="272727" w:themeColor="text1" w:themeTint="D8"/>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17349">
      <w:bodyDiv w:val="1"/>
      <w:marLeft w:val="0"/>
      <w:marRight w:val="0"/>
      <w:marTop w:val="0"/>
      <w:marBottom w:val="0"/>
      <w:divBdr>
        <w:top w:val="none" w:sz="0" w:space="0" w:color="auto"/>
        <w:left w:val="none" w:sz="0" w:space="0" w:color="auto"/>
        <w:bottom w:val="none" w:sz="0" w:space="0" w:color="auto"/>
        <w:right w:val="none" w:sz="0" w:space="0" w:color="auto"/>
      </w:divBdr>
    </w:div>
    <w:div w:id="317996043">
      <w:bodyDiv w:val="1"/>
      <w:marLeft w:val="0"/>
      <w:marRight w:val="0"/>
      <w:marTop w:val="0"/>
      <w:marBottom w:val="0"/>
      <w:divBdr>
        <w:top w:val="none" w:sz="0" w:space="0" w:color="auto"/>
        <w:left w:val="none" w:sz="0" w:space="0" w:color="auto"/>
        <w:bottom w:val="none" w:sz="0" w:space="0" w:color="auto"/>
        <w:right w:val="none" w:sz="0" w:space="0" w:color="auto"/>
      </w:divBdr>
    </w:div>
    <w:div w:id="46774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783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6</cp:revision>
  <dcterms:created xsi:type="dcterms:W3CDTF">2020-10-23T20:16:00Z</dcterms:created>
  <dcterms:modified xsi:type="dcterms:W3CDTF">2020-10-23T23:00:00Z</dcterms:modified>
</cp:coreProperties>
</file>